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453" w14:textId="366B8984"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6E4635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6E463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F0B05" w:rsidRPr="0019447F" w14:paraId="157689DB" w14:textId="77777777" w:rsidTr="00363618">
        <w:trPr>
          <w:trHeight w:val="694"/>
        </w:trPr>
        <w:tc>
          <w:tcPr>
            <w:tcW w:w="1413" w:type="dxa"/>
            <w:vAlign w:val="center"/>
          </w:tcPr>
          <w:p w14:paraId="0629A651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06DE33D1" w14:textId="20772E57"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6E463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14:paraId="5FA0A51C" w14:textId="77777777" w:rsidTr="00363618">
        <w:tc>
          <w:tcPr>
            <w:tcW w:w="1413" w:type="dxa"/>
            <w:vAlign w:val="center"/>
          </w:tcPr>
          <w:p w14:paraId="7F93617C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540FC476" w14:textId="5872C502" w:rsidR="004A2B22" w:rsidRDefault="006E463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7BF0CACA" w14:textId="6808D448" w:rsidR="004A2B22" w:rsidRPr="0019447F" w:rsidRDefault="006E463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F0B05" w:rsidRPr="0019447F" w14:paraId="5FF96C8E" w14:textId="77777777" w:rsidTr="00363618">
        <w:tc>
          <w:tcPr>
            <w:tcW w:w="1413" w:type="dxa"/>
            <w:vAlign w:val="center"/>
          </w:tcPr>
          <w:p w14:paraId="30EB1B9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468DF8FF" w14:textId="77777777"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14:paraId="4F962E9F" w14:textId="58C158C8" w:rsidR="00092EB4" w:rsidRPr="00011008" w:rsidRDefault="006E463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 xml:space="preserve">融入班級（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 xml:space="preserve"> ）課程，單元名稱：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第六課-兒童的保護傘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875763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3051B3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BB069C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14:paraId="53CFA471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7EC6744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1E67A8D4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522BD2DF" w14:textId="59FC5E50" w:rsidR="00266FEC" w:rsidRPr="005373A6" w:rsidRDefault="00AA3CA1" w:rsidP="005373A6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73A6">
              <w:rPr>
                <w:rFonts w:ascii="標楷體" w:eastAsia="標楷體" w:hAnsi="標楷體" w:hint="eastAsia"/>
                <w:sz w:val="28"/>
                <w:szCs w:val="28"/>
              </w:rPr>
              <w:t>老師先複習課文中提到的兒童權利公約四大原則</w:t>
            </w:r>
            <w:r w:rsidR="005373A6" w:rsidRPr="005373A6">
              <w:rPr>
                <w:rFonts w:ascii="標楷體" w:eastAsia="標楷體" w:hAnsi="標楷體" w:hint="eastAsia"/>
                <w:sz w:val="28"/>
                <w:szCs w:val="28"/>
              </w:rPr>
              <w:t>:禁止歧視、維護生命生存及發展、尊重兒</w:t>
            </w:r>
            <w:r w:rsidR="00D925A2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5373A6" w:rsidRPr="005373A6">
              <w:rPr>
                <w:rFonts w:ascii="標楷體" w:eastAsia="標楷體" w:hAnsi="標楷體" w:hint="eastAsia"/>
                <w:sz w:val="28"/>
                <w:szCs w:val="28"/>
              </w:rPr>
              <w:t>意見、考量兒童最佳利益。</w:t>
            </w:r>
          </w:p>
          <w:p w14:paraId="73ADF903" w14:textId="77777777" w:rsidR="005373A6" w:rsidRDefault="00D925A2" w:rsidP="005373A6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進一步</w:t>
            </w:r>
            <w:r w:rsidR="005373A6">
              <w:rPr>
                <w:rFonts w:ascii="標楷體" w:eastAsia="標楷體" w:hAnsi="標楷體" w:hint="eastAsia"/>
                <w:sz w:val="28"/>
                <w:szCs w:val="28"/>
              </w:rPr>
              <w:t>說明在這四</w:t>
            </w:r>
            <w:proofErr w:type="gramStart"/>
            <w:r w:rsidR="005373A6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5373A6">
              <w:rPr>
                <w:rFonts w:ascii="標楷體" w:eastAsia="標楷體" w:hAnsi="標楷體" w:hint="eastAsia"/>
                <w:sz w:val="28"/>
                <w:szCs w:val="28"/>
              </w:rPr>
              <w:t>原則下，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兒童具體擁有那些權利，包含:身分權、生存及發展權、教育權、遊戲權、健康權、福利權及受保護權、兒童安全、社會參與及表意權。</w:t>
            </w:r>
          </w:p>
          <w:p w14:paraId="7A091DA8" w14:textId="46C65CDE" w:rsidR="00D925A2" w:rsidRDefault="00D925A2" w:rsidP="005373A6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權利大探險」:老師依據前面所介紹的權利，給予學生日常生活情境，請學生判斷在此情境下是否可以合理主張自己擁有的權利。例如:「因為我有遊戲權，所以即使我功課沒有訂正完，下課時，老師也不可以留我在教室。」</w:t>
            </w:r>
          </w:p>
          <w:p w14:paraId="09C48930" w14:textId="5553E716" w:rsidR="00D925A2" w:rsidRPr="005373A6" w:rsidRDefault="00597998" w:rsidP="005373A6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「權利小劇場」:學生在正確了解權利的使用時機後，請學生從前面介紹過的權利，或者課</w:t>
            </w:r>
            <w:r w:rsidR="00A530BE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提到的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柯札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克、傑布女士的故事中，選擇一個來編寫成一分鐘的小短劇，並上台演出。</w:t>
            </w:r>
          </w:p>
        </w:tc>
      </w:tr>
      <w:tr w:rsidR="000F0B05" w:rsidRPr="0019447F" w14:paraId="49157E5E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5FE4711E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19B4351D" w14:textId="316650C2" w:rsidR="00872F56" w:rsidRPr="00597998" w:rsidRDefault="00597998" w:rsidP="00597998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998">
              <w:rPr>
                <w:rFonts w:ascii="標楷體" w:eastAsia="標楷體" w:hAnsi="標楷體" w:hint="eastAsia"/>
                <w:sz w:val="28"/>
                <w:szCs w:val="28"/>
              </w:rPr>
              <w:t>因課文中已介紹過兒童權利公約及公約的由來，因此學生很快就能進入狀況，也更能理解為什麼兒童擁有這些權利。</w:t>
            </w:r>
          </w:p>
          <w:p w14:paraId="72EDD770" w14:textId="32AF01B1" w:rsidR="00A530BE" w:rsidRPr="00A530BE" w:rsidRDefault="00597998" w:rsidP="00A530BE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在「權利大探險」的活動中，情境貼近學生生活，</w:t>
            </w:r>
            <w:r w:rsidR="00A530BE">
              <w:rPr>
                <w:rFonts w:ascii="標楷體" w:eastAsia="標楷體" w:hAnsi="標楷體" w:hint="eastAsia"/>
                <w:sz w:val="28"/>
                <w:szCs w:val="28"/>
              </w:rPr>
              <w:t>讓學生更有帶入感。</w:t>
            </w:r>
            <w:r w:rsidR="00A530BE" w:rsidRPr="00A530BE">
              <w:rPr>
                <w:rFonts w:ascii="標楷體" w:eastAsia="標楷體" w:hAnsi="標楷體" w:hint="eastAsia"/>
                <w:sz w:val="28"/>
                <w:szCs w:val="28"/>
              </w:rPr>
              <w:t>當學生判斷錯誤時，透過全班討論，</w:t>
            </w:r>
            <w:r w:rsidR="00A530BE">
              <w:rPr>
                <w:rFonts w:ascii="標楷體" w:eastAsia="標楷體" w:hAnsi="標楷體" w:hint="eastAsia"/>
                <w:sz w:val="28"/>
                <w:szCs w:val="28"/>
              </w:rPr>
              <w:t>也更能</w:t>
            </w:r>
            <w:r w:rsidR="00A530BE" w:rsidRPr="00A530BE">
              <w:rPr>
                <w:rFonts w:ascii="標楷體" w:eastAsia="標楷體" w:hAnsi="標楷體" w:hint="eastAsia"/>
                <w:sz w:val="28"/>
                <w:szCs w:val="28"/>
              </w:rPr>
              <w:t>有效協助學生</w:t>
            </w:r>
            <w:proofErr w:type="gramStart"/>
            <w:r w:rsidR="00A530BE" w:rsidRPr="00A530BE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="00A530BE" w:rsidRPr="00A530BE">
              <w:rPr>
                <w:rFonts w:ascii="標楷體" w:eastAsia="標楷體" w:hAnsi="標楷體" w:hint="eastAsia"/>
                <w:sz w:val="28"/>
                <w:szCs w:val="28"/>
              </w:rPr>
              <w:t>清權利的正確使用方式。</w:t>
            </w:r>
          </w:p>
          <w:p w14:paraId="59D48595" w14:textId="6069D591" w:rsidR="00A530BE" w:rsidRPr="00597998" w:rsidRDefault="00A530BE" w:rsidP="00597998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經由前面的說明、情境的判斷練習，在「權利小劇場」中，學生皆能掌握兒童應該擁有的權利，以及正確使用權利的方式，演出相對應的劇情，並在最後做出適當的結論。</w:t>
            </w:r>
          </w:p>
        </w:tc>
      </w:tr>
      <w:tr w:rsidR="000F0B05" w:rsidRPr="0019447F" w14:paraId="3ACFF4D3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589DC2CD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0D6741E6" w14:textId="1F50DF80" w:rsidR="00092EB4" w:rsidRPr="00A530BE" w:rsidRDefault="00A530BE" w:rsidP="00A530B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530BE">
              <w:rPr>
                <w:rFonts w:ascii="標楷體" w:eastAsia="標楷體" w:hAnsi="標楷體" w:hint="eastAsia"/>
                <w:sz w:val="28"/>
                <w:szCs w:val="28"/>
              </w:rPr>
              <w:t>兒童權利與學生生活息息相關，這個活動不僅讓學生了解自己擁有哪些權利，更讓學生理解這些權利是經由許多人的努力爭取而來的，因此在享受權利的同時，也要懂得好好珍惜</w:t>
            </w:r>
            <w:r w:rsidR="009D3D0A">
              <w:rPr>
                <w:rFonts w:ascii="標楷體" w:eastAsia="標楷體" w:hAnsi="標楷體" w:hint="eastAsia"/>
                <w:sz w:val="28"/>
                <w:szCs w:val="28"/>
              </w:rPr>
              <w:t>，同時保護他人的權利</w:t>
            </w:r>
            <w:r w:rsidRPr="00A530B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470678" w14:textId="090D1232" w:rsidR="00A530BE" w:rsidRPr="00A530BE" w:rsidRDefault="008C5048" w:rsidP="00A530BE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小劇場的演出除了能讓學生有上台表演的機會，也能從學生的劇情中，看出學生是否有確實理解每一個權利所代表的實質意義。</w:t>
            </w:r>
          </w:p>
        </w:tc>
      </w:tr>
      <w:tr w:rsidR="000F0B05" w:rsidRPr="0019447F" w14:paraId="5664B85D" w14:textId="77777777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14:paraId="56F00437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07" w:type="dxa"/>
            <w:vAlign w:val="bottom"/>
          </w:tcPr>
          <w:p w14:paraId="50DE8959" w14:textId="6C36B336" w:rsidR="004A2B22" w:rsidRDefault="008C5048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30CEF18" wp14:editId="748DC72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-1488440</wp:posOffset>
                  </wp:positionV>
                  <wp:extent cx="2354580" cy="1569720"/>
                  <wp:effectExtent l="0" t="0" r="762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80" t="5008" r="4204" b="21288"/>
                          <a:stretch/>
                        </pic:blipFill>
                        <pic:spPr bwMode="auto">
                          <a:xfrm>
                            <a:off x="0" y="0"/>
                            <a:ext cx="23545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14:paraId="0447ED3C" w14:textId="6C633C3A" w:rsidR="004A2B22" w:rsidRDefault="008C5048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D2DA11A" wp14:editId="186391A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-1504950</wp:posOffset>
                  </wp:positionV>
                  <wp:extent cx="2255520" cy="1691640"/>
                  <wp:effectExtent l="0" t="0" r="0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B05" w:rsidRPr="0019447F" w14:paraId="7C9AE492" w14:textId="77777777" w:rsidTr="00363618">
        <w:trPr>
          <w:trHeight w:val="1415"/>
        </w:trPr>
        <w:tc>
          <w:tcPr>
            <w:tcW w:w="1413" w:type="dxa"/>
            <w:vMerge/>
            <w:vAlign w:val="center"/>
          </w:tcPr>
          <w:p w14:paraId="7101B002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2F9EFEA8" w14:textId="741A203C" w:rsidR="004A2B22" w:rsidRPr="008C5048" w:rsidRDefault="008C5048" w:rsidP="008C50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504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老師和學生說明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兒童應該擁有的權利，例如:社會參與及表意權。</w:t>
            </w:r>
          </w:p>
        </w:tc>
        <w:tc>
          <w:tcPr>
            <w:tcW w:w="4108" w:type="dxa"/>
          </w:tcPr>
          <w:p w14:paraId="63DEFCF3" w14:textId="1FCAF60B" w:rsidR="004A2B22" w:rsidRPr="008C5048" w:rsidRDefault="008C5048" w:rsidP="008C50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學生利用身體比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出圈或叉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，來判斷</w:t>
            </w:r>
            <w:r w:rsidR="00D01190">
              <w:rPr>
                <w:rFonts w:ascii="標楷體" w:eastAsia="標楷體" w:hAnsi="標楷體" w:hint="eastAsia"/>
                <w:sz w:val="28"/>
                <w:szCs w:val="28"/>
              </w:rPr>
              <w:t>在哪些情境下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D01190">
              <w:rPr>
                <w:rFonts w:ascii="標楷體" w:eastAsia="標楷體" w:hAnsi="標楷體" w:hint="eastAsia"/>
                <w:sz w:val="28"/>
                <w:szCs w:val="28"/>
              </w:rPr>
              <w:t>屬於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合理使用自己的權利。</w:t>
            </w:r>
          </w:p>
        </w:tc>
      </w:tr>
    </w:tbl>
    <w:p w14:paraId="5D3FA8BA" w14:textId="0FAFF553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6E38D2CA" w14:textId="77777777"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14FD" w14:textId="77777777" w:rsidR="007C0EE6" w:rsidRDefault="007C0EE6" w:rsidP="009E0B51">
      <w:r>
        <w:separator/>
      </w:r>
    </w:p>
  </w:endnote>
  <w:endnote w:type="continuationSeparator" w:id="0">
    <w:p w14:paraId="3E66936C" w14:textId="77777777" w:rsidR="007C0EE6" w:rsidRDefault="007C0EE6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4FBC" w14:textId="77777777" w:rsidR="007C0EE6" w:rsidRDefault="007C0EE6" w:rsidP="009E0B51">
      <w:r>
        <w:separator/>
      </w:r>
    </w:p>
  </w:footnote>
  <w:footnote w:type="continuationSeparator" w:id="0">
    <w:p w14:paraId="4F684468" w14:textId="77777777" w:rsidR="007C0EE6" w:rsidRDefault="007C0EE6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26A1D"/>
    <w:multiLevelType w:val="hybridMultilevel"/>
    <w:tmpl w:val="C002A6C2"/>
    <w:lvl w:ilvl="0" w:tplc="C74AE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433FF"/>
    <w:multiLevelType w:val="hybridMultilevel"/>
    <w:tmpl w:val="19DC71AE"/>
    <w:lvl w:ilvl="0" w:tplc="F1421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B87AFB"/>
    <w:multiLevelType w:val="hybridMultilevel"/>
    <w:tmpl w:val="075A7406"/>
    <w:lvl w:ilvl="0" w:tplc="51BE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F0B05"/>
    <w:rsid w:val="00266FEC"/>
    <w:rsid w:val="00293502"/>
    <w:rsid w:val="004A2B22"/>
    <w:rsid w:val="004C2752"/>
    <w:rsid w:val="005373A6"/>
    <w:rsid w:val="00597998"/>
    <w:rsid w:val="00642289"/>
    <w:rsid w:val="006E4635"/>
    <w:rsid w:val="00766E2C"/>
    <w:rsid w:val="007C0EE6"/>
    <w:rsid w:val="0086496A"/>
    <w:rsid w:val="00872F56"/>
    <w:rsid w:val="008C5048"/>
    <w:rsid w:val="00937B8F"/>
    <w:rsid w:val="009D3D0A"/>
    <w:rsid w:val="009E0B51"/>
    <w:rsid w:val="00A530BE"/>
    <w:rsid w:val="00AA3CA1"/>
    <w:rsid w:val="00D01190"/>
    <w:rsid w:val="00D424F6"/>
    <w:rsid w:val="00D925A2"/>
    <w:rsid w:val="00F63077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4D15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dcterms:created xsi:type="dcterms:W3CDTF">2025-04-16T04:06:00Z</dcterms:created>
  <dcterms:modified xsi:type="dcterms:W3CDTF">2025-04-16T04:06:00Z</dcterms:modified>
</cp:coreProperties>
</file>