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2A6" w:rsidRDefault="008A42A6" w:rsidP="008A42A6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:rsidR="008A42A6" w:rsidRPr="007D4D55" w:rsidRDefault="008A42A6" w:rsidP="008A42A6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 w:rsidR="00C81021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學期【品德教育】融入教學活動執行成果檢核表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C634B3" w:rsidRPr="0019447F" w:rsidTr="00363618">
        <w:trPr>
          <w:trHeight w:val="694"/>
        </w:trPr>
        <w:tc>
          <w:tcPr>
            <w:tcW w:w="1413" w:type="dxa"/>
            <w:vAlign w:val="center"/>
          </w:tcPr>
          <w:p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8A42A6" w:rsidRPr="0019447F" w:rsidRDefault="00765758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C634B3" w:rsidRPr="0019447F" w:rsidTr="00363618">
        <w:tc>
          <w:tcPr>
            <w:tcW w:w="1413" w:type="dxa"/>
            <w:vAlign w:val="center"/>
          </w:tcPr>
          <w:p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8A42A6" w:rsidRPr="0019447F" w:rsidRDefault="0076575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C634B3" w:rsidRPr="0019447F" w:rsidTr="00363618"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Pr="00765758" w:rsidRDefault="0076575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 ）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8A42A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8A42A6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7657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大樹高小花香</w:t>
            </w:r>
          </w:p>
          <w:p w:rsidR="008A42A6" w:rsidRDefault="0076575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8A42A6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26454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大樹</w:t>
            </w:r>
          </w:p>
          <w:p w:rsidR="008A42A6" w:rsidRDefault="008A42A6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C634B3" w:rsidRPr="0019447F" w:rsidTr="00363618">
        <w:trPr>
          <w:trHeight w:val="1475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8A42A6" w:rsidRPr="00264544" w:rsidRDefault="00264544" w:rsidP="00264544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64544">
              <w:rPr>
                <w:rFonts w:ascii="標楷體" w:eastAsia="標楷體" w:hAnsi="標楷體" w:hint="eastAsia"/>
                <w:sz w:val="28"/>
                <w:szCs w:val="28"/>
              </w:rPr>
              <w:t>配合生活課本第三單元課程,了解樹與</w:t>
            </w:r>
            <w:proofErr w:type="gramStart"/>
            <w:r w:rsidRPr="00264544">
              <w:rPr>
                <w:rFonts w:ascii="標楷體" w:eastAsia="標楷體" w:hAnsi="標楷體" w:hint="eastAsia"/>
                <w:sz w:val="28"/>
                <w:szCs w:val="28"/>
              </w:rPr>
              <w:t>人們間的關聯</w:t>
            </w:r>
            <w:proofErr w:type="gramEnd"/>
            <w:r w:rsidRPr="00264544">
              <w:rPr>
                <w:rFonts w:ascii="標楷體" w:eastAsia="標楷體" w:hAnsi="標楷體" w:hint="eastAsia"/>
                <w:sz w:val="28"/>
                <w:szCs w:val="28"/>
              </w:rPr>
              <w:t>以及樹的構造</w:t>
            </w:r>
          </w:p>
          <w:p w:rsidR="00264544" w:rsidRDefault="00264544" w:rsidP="00264544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進行校園植物的認識與觀察</w:t>
            </w:r>
          </w:p>
          <w:p w:rsidR="00264544" w:rsidRPr="00264544" w:rsidRDefault="00984E9A" w:rsidP="00264544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透過樹幹與樹葉的拓印深化學生對樹木的了解</w:t>
            </w:r>
          </w:p>
        </w:tc>
      </w:tr>
      <w:tr w:rsidR="00C634B3" w:rsidRPr="0019447F" w:rsidTr="00363618">
        <w:trPr>
          <w:trHeight w:val="1475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8A42A6" w:rsidRPr="00984E9A" w:rsidRDefault="00984E9A" w:rsidP="00984E9A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84E9A">
              <w:rPr>
                <w:rFonts w:ascii="標楷體" w:eastAsia="標楷體" w:hAnsi="標楷體" w:hint="eastAsia"/>
                <w:sz w:val="28"/>
                <w:szCs w:val="28"/>
              </w:rPr>
              <w:t>透過小組協作完成學習單，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幫助</w:t>
            </w:r>
            <w:r w:rsidRPr="00984E9A">
              <w:rPr>
                <w:rFonts w:ascii="標楷體" w:eastAsia="標楷體" w:hAnsi="標楷體" w:hint="eastAsia"/>
                <w:sz w:val="28"/>
                <w:szCs w:val="28"/>
              </w:rPr>
              <w:t>學生觀察與理解校園不同</w:t>
            </w:r>
            <w:proofErr w:type="gramStart"/>
            <w:r w:rsidRPr="00984E9A">
              <w:rPr>
                <w:rFonts w:ascii="標楷體" w:eastAsia="標楷體" w:hAnsi="標楷體" w:hint="eastAsia"/>
                <w:sz w:val="28"/>
                <w:szCs w:val="28"/>
              </w:rPr>
              <w:t>樹木間的差異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進而讓學生學習如何愛護與關懷樹木</w:t>
            </w:r>
          </w:p>
          <w:p w:rsidR="00984E9A" w:rsidRPr="00984E9A" w:rsidRDefault="00984E9A" w:rsidP="00984E9A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透過課堂上的分享與討論</w:t>
            </w:r>
            <w:r w:rsidR="00166B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讓學生對於大樹之</w:t>
            </w:r>
            <w:r w:rsidR="00166BA3">
              <w:rPr>
                <w:rFonts w:ascii="標楷體" w:eastAsia="標楷體" w:hAnsi="標楷體" w:hint="eastAsia"/>
                <w:sz w:val="28"/>
                <w:szCs w:val="28"/>
              </w:rPr>
              <w:t>於人們的重要性產生共情，進而學習以尊重和感恩的心情愛護大自然的植物</w:t>
            </w:r>
          </w:p>
        </w:tc>
      </w:tr>
      <w:tr w:rsidR="00C634B3" w:rsidRPr="0019447F" w:rsidTr="00363618">
        <w:trPr>
          <w:trHeight w:val="1475"/>
        </w:trPr>
        <w:tc>
          <w:tcPr>
            <w:tcW w:w="1413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8A42A6" w:rsidRPr="00166BA3" w:rsidRDefault="00166BA3" w:rsidP="00166BA3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66BA3">
              <w:rPr>
                <w:rFonts w:ascii="標楷體" w:eastAsia="標楷體" w:hAnsi="標楷體" w:hint="eastAsia"/>
                <w:sz w:val="28"/>
                <w:szCs w:val="28"/>
              </w:rPr>
              <w:t>進行樹幹拓印時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66BA3">
              <w:rPr>
                <w:rFonts w:ascii="標楷體" w:eastAsia="標楷體" w:hAnsi="標楷體" w:hint="eastAsia"/>
                <w:sz w:val="28"/>
                <w:szCs w:val="28"/>
              </w:rPr>
              <w:t>要提醒學生小心不要將蠟筆塗在樹幹上</w:t>
            </w:r>
          </w:p>
          <w:p w:rsidR="00166BA3" w:rsidRPr="00166BA3" w:rsidRDefault="00166BA3" w:rsidP="00166BA3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進行樹葉拓印時，要提醒學生用撿拾的落葉，不可摘取樹上的樹葉</w:t>
            </w:r>
          </w:p>
        </w:tc>
      </w:tr>
      <w:tr w:rsidR="00C634B3" w:rsidRPr="0019447F" w:rsidTr="00363618">
        <w:trPr>
          <w:trHeight w:val="2541"/>
        </w:trPr>
        <w:tc>
          <w:tcPr>
            <w:tcW w:w="1413" w:type="dxa"/>
            <w:vMerge w:val="restart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:rsidR="008A42A6" w:rsidRDefault="00C634B3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57350" cy="124329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063" cy="126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8A42A6" w:rsidRDefault="00C634B3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29055" cy="997017"/>
                  <wp:effectExtent l="0" t="0" r="444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37011" cy="100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4B3" w:rsidRPr="0019447F" w:rsidTr="00363618">
        <w:trPr>
          <w:trHeight w:val="1415"/>
        </w:trPr>
        <w:tc>
          <w:tcPr>
            <w:tcW w:w="1413" w:type="dxa"/>
            <w:vMerge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8A42A6" w:rsidRPr="00D16EE5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8A42A6" w:rsidRDefault="00C634B3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為了完成學習單小組共同為樹木丈量「腰圍」</w:t>
            </w:r>
            <w:bookmarkStart w:id="0" w:name="_GoBack"/>
            <w:bookmarkEnd w:id="0"/>
          </w:p>
        </w:tc>
        <w:tc>
          <w:tcPr>
            <w:tcW w:w="4108" w:type="dxa"/>
          </w:tcPr>
          <w:p w:rsidR="008A42A6" w:rsidRPr="00D16EE5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8A42A6" w:rsidRPr="00D16EE5" w:rsidRDefault="00C634B3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拓印樹幹完成「自己心中的樹」</w:t>
            </w:r>
          </w:p>
        </w:tc>
      </w:tr>
    </w:tbl>
    <w:p w:rsidR="008A42A6" w:rsidRDefault="008A42A6" w:rsidP="008A42A6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8A42A6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p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upst0102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t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hc.edu.tw</w:t>
        </w:r>
      </w:hyperlink>
      <w:r w:rsidRPr="008A42A6">
        <w:rPr>
          <w:rFonts w:ascii="標楷體" w:eastAsia="標楷體" w:hAnsi="標楷體"/>
          <w:bCs/>
          <w:sz w:val="28"/>
          <w:szCs w:val="28"/>
        </w:rPr>
        <w:t>)</w:t>
      </w:r>
    </w:p>
    <w:p w:rsidR="0086496A" w:rsidRPr="008A42A6" w:rsidRDefault="0086496A"/>
    <w:sectPr w:rsidR="0086496A" w:rsidRPr="008A42A6" w:rsidSect="008A42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528" w:rsidRDefault="00F02528" w:rsidP="00765758">
      <w:r>
        <w:separator/>
      </w:r>
    </w:p>
  </w:endnote>
  <w:endnote w:type="continuationSeparator" w:id="0">
    <w:p w:rsidR="00F02528" w:rsidRDefault="00F02528" w:rsidP="0076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528" w:rsidRDefault="00F02528" w:rsidP="00765758">
      <w:r>
        <w:separator/>
      </w:r>
    </w:p>
  </w:footnote>
  <w:footnote w:type="continuationSeparator" w:id="0">
    <w:p w:rsidR="00F02528" w:rsidRDefault="00F02528" w:rsidP="0076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6959"/>
    <w:multiLevelType w:val="hybridMultilevel"/>
    <w:tmpl w:val="D86074CE"/>
    <w:lvl w:ilvl="0" w:tplc="AD9A7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317AB"/>
    <w:multiLevelType w:val="hybridMultilevel"/>
    <w:tmpl w:val="A832F258"/>
    <w:lvl w:ilvl="0" w:tplc="A0A8E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B70A76"/>
    <w:multiLevelType w:val="hybridMultilevel"/>
    <w:tmpl w:val="F5FA3638"/>
    <w:lvl w:ilvl="0" w:tplc="77624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A6"/>
    <w:rsid w:val="00166BA3"/>
    <w:rsid w:val="00264544"/>
    <w:rsid w:val="00765758"/>
    <w:rsid w:val="0086496A"/>
    <w:rsid w:val="008A42A6"/>
    <w:rsid w:val="008B7893"/>
    <w:rsid w:val="00982B16"/>
    <w:rsid w:val="00984E9A"/>
    <w:rsid w:val="00C634B3"/>
    <w:rsid w:val="00C81021"/>
    <w:rsid w:val="00F0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D6C55"/>
  <w15:chartTrackingRefBased/>
  <w15:docId w15:val="{75AB9EF9-B883-4B64-95AE-7F84D8F2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2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2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5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57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5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5758"/>
    <w:rPr>
      <w:sz w:val="20"/>
      <w:szCs w:val="20"/>
    </w:rPr>
  </w:style>
  <w:style w:type="paragraph" w:styleId="a9">
    <w:name w:val="List Paragraph"/>
    <w:basedOn w:val="a"/>
    <w:uiPriority w:val="34"/>
    <w:qFormat/>
    <w:rsid w:val="002645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112</Words>
  <Characters>640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4</cp:revision>
  <dcterms:created xsi:type="dcterms:W3CDTF">2023-01-05T06:52:00Z</dcterms:created>
  <dcterms:modified xsi:type="dcterms:W3CDTF">2023-01-06T05:36:00Z</dcterms:modified>
</cp:coreProperties>
</file>